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P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                    </w:t>
      </w:r>
      <w:r w:rsidRPr="004C45C4">
        <w:rPr>
          <w:rFonts w:ascii="Times New Roman" w:hAnsi="Times New Roman" w:cs="Times New Roman"/>
          <w:b/>
          <w:i/>
          <w:sz w:val="72"/>
          <w:szCs w:val="72"/>
        </w:rPr>
        <w:t>Посібник</w:t>
      </w: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   </w:t>
      </w: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P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</w:t>
      </w:r>
      <w:r w:rsidRPr="004C45C4">
        <w:rPr>
          <w:rFonts w:ascii="Times New Roman" w:hAnsi="Times New Roman" w:cs="Times New Roman"/>
          <w:b/>
          <w:i/>
          <w:sz w:val="72"/>
          <w:szCs w:val="72"/>
        </w:rPr>
        <w:t>“Школа молодого майстра”</w:t>
      </w: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Default="004C45C4" w:rsidP="004C45C4">
      <w:pPr>
        <w:jc w:val="both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0FE" w:rsidRDefault="000540FE" w:rsidP="004C45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40FE" w:rsidRDefault="000540FE" w:rsidP="004C45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5C4" w:rsidRPr="004C45C4" w:rsidRDefault="004C45C4" w:rsidP="004C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45C4">
        <w:rPr>
          <w:rFonts w:ascii="Times New Roman" w:hAnsi="Times New Roman" w:cs="Times New Roman"/>
          <w:b/>
          <w:sz w:val="28"/>
          <w:szCs w:val="28"/>
        </w:rPr>
        <w:lastRenderedPageBreak/>
        <w:t>1. Документація майстра виробничого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Згідно «Положення про організацію навчально-виробничого процесу 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ПТНЗ» (наказ № 419) основними навчально-методичними документами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майстра виробничого навчання є: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0540FE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0540FE">
        <w:rPr>
          <w:rFonts w:ascii="Times New Roman" w:hAnsi="Times New Roman" w:cs="Times New Roman"/>
          <w:sz w:val="28"/>
          <w:szCs w:val="28"/>
        </w:rPr>
        <w:t xml:space="preserve">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Навчальна програма з виробничого навчання</w:t>
      </w:r>
      <w:r w:rsidRPr="004C45C4">
        <w:rPr>
          <w:rFonts w:ascii="Times New Roman" w:hAnsi="Times New Roman" w:cs="Times New Roman"/>
          <w:sz w:val="28"/>
          <w:szCs w:val="28"/>
        </w:rPr>
        <w:t xml:space="preserve"> – це документ,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визначає зміст професійних знань, умінь і навичок та способи і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 xml:space="preserve">їх формування. 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Робоча навчальна програма</w:t>
      </w:r>
      <w:r w:rsidRPr="004C45C4">
        <w:rPr>
          <w:rFonts w:ascii="Times New Roman" w:hAnsi="Times New Roman" w:cs="Times New Roman"/>
          <w:sz w:val="28"/>
          <w:szCs w:val="28"/>
        </w:rPr>
        <w:t xml:space="preserve"> розробляється фахівцем,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викладає курс, на основі типової, з урахуванням змін у відповідній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галузі виробництва та сфері послуг.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1.3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Поурочно-тематичний план</w:t>
      </w:r>
      <w:r w:rsidRPr="004C45C4">
        <w:rPr>
          <w:rFonts w:ascii="Times New Roman" w:hAnsi="Times New Roman" w:cs="Times New Roman"/>
          <w:sz w:val="28"/>
          <w:szCs w:val="28"/>
        </w:rPr>
        <w:t xml:space="preserve"> складається педагогом у відповідності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навчальних програм, розглядається на засіданні відповідної методичної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комісії, затверджується заступником директора.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1.4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Перелік навчально-виробничих робіт з професії</w:t>
      </w:r>
      <w:r w:rsidRPr="004C45C4">
        <w:rPr>
          <w:rFonts w:ascii="Times New Roman" w:hAnsi="Times New Roman" w:cs="Times New Roman"/>
          <w:sz w:val="28"/>
          <w:szCs w:val="28"/>
        </w:rPr>
        <w:t xml:space="preserve"> визначає завдання,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які виконують учні з метою оволодіння професійними знаннями,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 xml:space="preserve">уміннями та навиками, що передбачені навчальною </w:t>
      </w:r>
      <w:r>
        <w:rPr>
          <w:rFonts w:ascii="Times New Roman" w:hAnsi="Times New Roman" w:cs="Times New Roman"/>
          <w:sz w:val="28"/>
          <w:szCs w:val="28"/>
        </w:rPr>
        <w:t>программою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 xml:space="preserve">професійно-практичної підготовки. 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1.5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Перелік навчально-виробничих робіт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з професій</w:t>
      </w:r>
      <w:r w:rsidRPr="004C45C4">
        <w:rPr>
          <w:rFonts w:ascii="Times New Roman" w:hAnsi="Times New Roman" w:cs="Times New Roman"/>
          <w:sz w:val="28"/>
          <w:szCs w:val="28"/>
        </w:rPr>
        <w:t xml:space="preserve"> складається на семестр (курс підготовки) майстром в/н,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погоджується зі старшим майстром, розглядається і схвалюється 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засіданні методичної комісії та затверджується заступником директора 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НВЧ.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1.6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План виробничого навчання</w:t>
      </w:r>
      <w:r w:rsidRPr="004C45C4">
        <w:rPr>
          <w:rFonts w:ascii="Times New Roman" w:hAnsi="Times New Roman" w:cs="Times New Roman"/>
          <w:sz w:val="28"/>
          <w:szCs w:val="28"/>
        </w:rPr>
        <w:t xml:space="preserve"> групи визначає конкретний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навчально-виробничих завдань, послідовність та організацію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виконання в навчальних майстернях ПТНЗ та виробничого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(виробничої практики) на підприємстві чи в сфері послуг. Плани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виробничого навчання складаються на місяць майстрами в/н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відповідності з робочими навчальними планами і робочими начальними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програмами професійно-практичної підготовки та переліками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навчально-виробничих робіт для навчальних груп, погоджуються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старшим майстром та затверджуються заступником директора з НВЧ.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1.7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План уроку виробничого навчання</w:t>
      </w:r>
      <w:r w:rsidRPr="004C45C4">
        <w:rPr>
          <w:rFonts w:ascii="Times New Roman" w:hAnsi="Times New Roman" w:cs="Times New Roman"/>
          <w:sz w:val="28"/>
          <w:szCs w:val="28"/>
        </w:rPr>
        <w:t xml:space="preserve"> є особистим робочим документом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майстра в/н і складається ним за довільною формою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робочої навчальної програми з професійно-практичної підготовки,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виробничого навчання на місяць з дотриманням педагогічних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методичних вимог на кожний день занять з виробничого навчання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майстернях ПТНЗ або на виробництві.</w:t>
      </w:r>
    </w:p>
    <w:p w:rsidR="00DF1F02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1.8 </w:t>
      </w:r>
      <w:r w:rsidRPr="004C45C4">
        <w:rPr>
          <w:rFonts w:ascii="Times New Roman" w:hAnsi="Times New Roman" w:cs="Times New Roman"/>
          <w:b/>
          <w:i/>
          <w:sz w:val="28"/>
          <w:szCs w:val="28"/>
        </w:rPr>
        <w:t>Журнал виробничого навчання</w:t>
      </w:r>
      <w:r w:rsidRPr="004C45C4">
        <w:rPr>
          <w:rFonts w:ascii="Times New Roman" w:hAnsi="Times New Roman" w:cs="Times New Roman"/>
          <w:sz w:val="28"/>
          <w:szCs w:val="28"/>
        </w:rPr>
        <w:t xml:space="preserve"> є основним документом фінансової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звітності, який передбачає: записи про дату і зміст проведення занять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(робіт), час затрачений на кожну тему (роботу), поточну, проміжну і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підсумкову успішність учнів, відсутність учнів на заняттях.</w:t>
      </w:r>
    </w:p>
    <w:p w:rsidR="004C45C4" w:rsidRPr="00DF1F02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Під час виробничої практики учнів майстер в/н розробляє план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роботи на кожний день.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C45C4">
        <w:rPr>
          <w:rFonts w:ascii="Times New Roman" w:hAnsi="Times New Roman" w:cs="Times New Roman"/>
          <w:sz w:val="28"/>
          <w:szCs w:val="28"/>
        </w:rPr>
        <w:t>У дні коли у закріпленій навчальній групі не проводиться професійно-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практична підготовка, майстри в/н працюють за індивідуальними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планами роботи, які погоджуються із старшим майстром.</w:t>
      </w:r>
    </w:p>
    <w:p w:rsidR="004C45C4" w:rsidRPr="00DF1F02" w:rsidRDefault="004C45C4" w:rsidP="004C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02">
        <w:rPr>
          <w:rFonts w:ascii="Times New Roman" w:hAnsi="Times New Roman" w:cs="Times New Roman"/>
          <w:b/>
          <w:sz w:val="28"/>
          <w:szCs w:val="28"/>
        </w:rPr>
        <w:t>2. Вимоги до складання переліку навчально-виробничих робіт.</w:t>
      </w:r>
    </w:p>
    <w:p w:rsidR="00DF1F02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Перелік навчально-виробничих робіт з професії є основним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плануючим документом з виробничого навчання. У переліку визначаються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роботи, які виконують учні з метою ово</w:t>
      </w:r>
      <w:r w:rsidR="00DF1F02">
        <w:rPr>
          <w:rFonts w:ascii="Times New Roman" w:hAnsi="Times New Roman" w:cs="Times New Roman"/>
          <w:sz w:val="28"/>
          <w:szCs w:val="28"/>
        </w:rPr>
        <w:t xml:space="preserve">лодіння професійними знаннями, </w:t>
      </w:r>
      <w:r w:rsidRPr="004C45C4">
        <w:rPr>
          <w:rFonts w:ascii="Times New Roman" w:hAnsi="Times New Roman" w:cs="Times New Roman"/>
          <w:sz w:val="28"/>
          <w:szCs w:val="28"/>
        </w:rPr>
        <w:t xml:space="preserve">вміннями та навичками, що передбачені робочою навчальною </w:t>
      </w:r>
      <w:r w:rsidR="00DF1F02">
        <w:rPr>
          <w:rFonts w:ascii="Times New Roman" w:hAnsi="Times New Roman" w:cs="Times New Roman"/>
          <w:sz w:val="28"/>
          <w:szCs w:val="28"/>
        </w:rPr>
        <w:t>программою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професійно-практичної підготовки.</w:t>
      </w:r>
    </w:p>
    <w:p w:rsidR="004C45C4" w:rsidRPr="00DF1F02" w:rsidRDefault="00DF1F02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5C4" w:rsidRPr="004C45C4">
        <w:rPr>
          <w:rFonts w:ascii="Times New Roman" w:hAnsi="Times New Roman" w:cs="Times New Roman"/>
          <w:sz w:val="28"/>
          <w:szCs w:val="28"/>
        </w:rPr>
        <w:t>До переліку поряд з навчально-виробничими включаються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5C4" w:rsidRPr="004C45C4">
        <w:rPr>
          <w:rFonts w:ascii="Times New Roman" w:hAnsi="Times New Roman" w:cs="Times New Roman"/>
          <w:sz w:val="28"/>
          <w:szCs w:val="28"/>
        </w:rPr>
        <w:t>навчально-тренувальні роботи для вправ та відробки навичок учнів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5C4" w:rsidRPr="004C45C4">
        <w:rPr>
          <w:rFonts w:ascii="Times New Roman" w:hAnsi="Times New Roman" w:cs="Times New Roman"/>
          <w:sz w:val="28"/>
          <w:szCs w:val="28"/>
        </w:rPr>
        <w:t>виконанні окремих трудових прийомів та виробничих операцій.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Для всіх навчально-виробничих робіт, що внесені в перелік повинна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бути розроблена технологічна і технічна документація, креслення, технічні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вимоги згідно з чинними нормативними документами, інструкційні та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технологічні картки.</w:t>
      </w:r>
    </w:p>
    <w:p w:rsidR="00DF1F02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Загальні вимоги до підбору навчально-виробничих робіт можнасформулювати таким чином: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4C45C4">
        <w:rPr>
          <w:rFonts w:ascii="Times New Roman" w:hAnsi="Times New Roman" w:cs="Times New Roman"/>
          <w:sz w:val="28"/>
          <w:szCs w:val="28"/>
        </w:rPr>
        <w:t>Система робіт повинна дозволяти всемірно різноманітити виробничо-технічні ситуації, максимально наближені до виробничих умов;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FE">
        <w:rPr>
          <w:rFonts w:ascii="Times New Roman" w:hAnsi="Times New Roman" w:cs="Times New Roman"/>
          <w:sz w:val="28"/>
          <w:szCs w:val="28"/>
          <w:lang w:val="uk-UA"/>
        </w:rPr>
        <w:t>Перевагу слід надавати роботам, які включають виготовлення складних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виробів, складаються з деталей, різноманітних за розмірами,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конфігурацією, матеріалом, класами точності та чистотою обробки, що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потребують безліч видів обробки, збірки та інших технологічних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операцій;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Конструкція та складність робіт повинні бути типовими для тих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спеціальностей, які готують в навчальному закладі;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Вироби рекомендується підбирати, виходячи з можливостей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матеріально-технічної бази училища: це, як правило, повинна бути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складна продукція, передбачаюча діяльність учнів різних спеціальностей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 умовах замкненого циклу;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підборі робіт для вивчення прийомів виконання операцій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насамперед потрібно, щоб робота мала виробниче значення та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виконувалася за одну операцію або щоб операція, яку вивчають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переважала в роботі. Вміння та навички, що набуваються, повинні бути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максимально наближені до трудових дій, які учні будуть виконувати в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реальних виробничих умовах.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DF1F02">
        <w:rPr>
          <w:rFonts w:ascii="Times New Roman" w:hAnsi="Times New Roman" w:cs="Times New Roman"/>
          <w:b/>
          <w:sz w:val="28"/>
          <w:szCs w:val="28"/>
        </w:rPr>
        <w:t>3. Підготовка майстра виробничого навчання до уроку</w:t>
      </w:r>
      <w:r w:rsidRPr="004C45C4">
        <w:rPr>
          <w:rFonts w:ascii="Times New Roman" w:hAnsi="Times New Roman" w:cs="Times New Roman"/>
          <w:sz w:val="28"/>
          <w:szCs w:val="28"/>
        </w:rPr>
        <w:t>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Готуючись до уроку, майстер повинен: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Проаналізувати підсумки попередніх занять, уточнити зміст, тему та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мету наступного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Визначити структуру уроку та час, відведений на кожний його елемент;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Вивчити технічну та методичну літературу, а також матеріали з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передового досвіду роботи, нової техніки, технології;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Намітити навчально-виробничі роботи, які учні будуть виконувати на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Намітити методи та методичні прийоми проведення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Визначити типові помилки, яких допускаються учні під час вправ,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намітити міри їх попередження;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Визначити домашнє завдання учням;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Скласти план уроку та конспект вступного інструктажу (при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необхідності);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Перевірити справність обладнання, інструментів та приладів;</w:t>
      </w:r>
    </w:p>
    <w:p w:rsidR="004C45C4" w:rsidRPr="00DF1F02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Підготувати до уроку матеріали, заготівки, навчальну та технічну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F02">
        <w:rPr>
          <w:rFonts w:ascii="Times New Roman" w:hAnsi="Times New Roman" w:cs="Times New Roman"/>
          <w:sz w:val="28"/>
          <w:szCs w:val="28"/>
        </w:rPr>
        <w:t>документацію, наочне приладдя;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Приготуватися до показу на уроках трудових прийомів.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Зміст та порядок підготовки майстра до уроку багато в чому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залежить від періоду навчання, змісту навчального матеріалу, досвіду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майстра, складу групи.</w:t>
      </w:r>
    </w:p>
    <w:p w:rsidR="004C45C4" w:rsidRPr="00DF1F02" w:rsidRDefault="004C45C4" w:rsidP="004C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02">
        <w:rPr>
          <w:rFonts w:ascii="Times New Roman" w:hAnsi="Times New Roman" w:cs="Times New Roman"/>
          <w:b/>
          <w:sz w:val="28"/>
          <w:szCs w:val="28"/>
        </w:rPr>
        <w:t>4. Структура уроку виробничого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 виробничого навчання — організаційна форма, яка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 xml:space="preserve">забезпечує розв'язання єдиного 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дидактичного завдання всією групою учнів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 однакових навчально-виробничих умовах (навчально-виробничих</w:t>
      </w:r>
      <w:r w:rsidR="00DF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майстернях та ін.)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Структура уроку виробничого навчання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Під структурою уроку розуміють певну послідовність кроків, етапів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діяльності майстра і учнів, спрямованих на виконання навчально-виробничих завдань уроку.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C45C4">
        <w:rPr>
          <w:rFonts w:ascii="Times New Roman" w:hAnsi="Times New Roman" w:cs="Times New Roman"/>
          <w:sz w:val="28"/>
          <w:szCs w:val="28"/>
        </w:rPr>
        <w:t>Кожний тип уроку має свою специфічну структуру. Подібними за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побудовою є уроки з вивчення прийомів та операцій і уроки, присвячені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виконанню простих комплексних робіт.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В уроці виробничого навчання розрізняють зовнішню і дидактичну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структуру.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FE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Зовнішня структура охоплює вступний інструктаж; основну частину— вправи (самостійну роботу) учнів і поточне інструктування їх майстром;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заключний інструктаж.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FE">
        <w:rPr>
          <w:rFonts w:ascii="Times New Roman" w:hAnsi="Times New Roman" w:cs="Times New Roman"/>
          <w:sz w:val="28"/>
          <w:szCs w:val="28"/>
          <w:lang w:val="uk-UA"/>
        </w:rPr>
        <w:t>Дидактична структура містить цільову установку на урок;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актуалізацію знань і досвіду учнів; формування орієнтовної основи дій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учнів і відпрацювання нових способів дій; застосування засвоєних способів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дій; підведення підсумків.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FE">
        <w:rPr>
          <w:rFonts w:ascii="Times New Roman" w:hAnsi="Times New Roman" w:cs="Times New Roman"/>
          <w:sz w:val="28"/>
          <w:szCs w:val="28"/>
          <w:lang w:val="uk-UA"/>
        </w:rPr>
        <w:t>Наявність і послідовність структурних елементів в уроці можуть бути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найрізноманітніші залежно від змісту і місця уроку в навчальному процесі.</w:t>
      </w:r>
    </w:p>
    <w:p w:rsidR="004C45C4" w:rsidRPr="00E05285" w:rsidRDefault="004C45C4" w:rsidP="004C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5">
        <w:rPr>
          <w:rFonts w:ascii="Times New Roman" w:hAnsi="Times New Roman" w:cs="Times New Roman"/>
          <w:b/>
          <w:sz w:val="28"/>
          <w:szCs w:val="28"/>
        </w:rPr>
        <w:t>5. Вимоги до змісту структурних елементів уроку виробничого</w:t>
      </w:r>
      <w:r w:rsidR="00E05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5285">
        <w:rPr>
          <w:rFonts w:ascii="Times New Roman" w:hAnsi="Times New Roman" w:cs="Times New Roman"/>
          <w:b/>
          <w:sz w:val="28"/>
          <w:szCs w:val="28"/>
        </w:rPr>
        <w:t>навчання.</w:t>
      </w:r>
    </w:p>
    <w:p w:rsidR="00E05285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Вступний інструктаж як елемент зовнішньої структури уроку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містить такі елементи його дидактичної структури: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Цільову, настанову;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Актуалізацію знань і досвіду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Формування орієнтовної основи їхніх дій.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Вступний інструктаж, який проводиться на початку уроку, має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таку типову структуру: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повідомлення теми і мети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знань учнів за матеріалом, вивченим на уроках теорії, а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також на попередніх уроках виробничого навчання;</w:t>
      </w:r>
    </w:p>
    <w:p w:rsidR="00E05285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пояснення характеру і призначення запланованої роботи на уроці,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порядку виконання вправ чи самостійної роботи учнів;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розбір креслень, схем, технічних вимог,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демонстрування зразків (еталонів) навчально-виробничих робіт, які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передбачено виконати;</w:t>
      </w:r>
    </w:p>
    <w:p w:rsidR="004C45C4" w:rsidRPr="00E05285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ознайомлення учнів з матеріалами, інструментами, приладами,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пристроями та іншими засобами виконання робіт, які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285">
        <w:rPr>
          <w:rFonts w:ascii="Times New Roman" w:hAnsi="Times New Roman" w:cs="Times New Roman"/>
          <w:sz w:val="28"/>
          <w:szCs w:val="28"/>
        </w:rPr>
        <w:t>застосовуватимуться на 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пояснення і показ найраціональніших прийомів, способів 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послідовності виконання завдань, а також способів контролю якості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розгляд типових помилок, способів їх запобігання й усунення;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пояснення і показ способів раціональної організації робочих місць під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час виконання завдань;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розгляд правил безпеки праці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закріплення і перевірка засвоєння учнями вступного інструктажу;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додаткове повторне пояснення і показ прийомів і способів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видача завдань і розподіл учнів по робочих місцях.</w:t>
      </w:r>
    </w:p>
    <w:p w:rsidR="00E05285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Якщо тема програми вивчається протягом двох і більше уроків, то на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першому з них проводять інструктування з усієї теми, перед учнями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розкривають перспективні завдання, ставлять мету, підкреслюють, яким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має бути кінцевий результат, чого мають навчитися учні на уроці.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Після показу й пояснення прийому проводяться тренувальні вправи.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Від простих трудових рухів, з яких складаються робочі прийоми,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переходять до вправляння у виконанні комплексних робіт, а від них — до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самостійного вибору учнем певних прийомів залежно від специфіки роботи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і умов її виконання.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Вступний інструктаж завершується закріпленням і перевіркою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засвоєння учнями навчального матеріалу.</w:t>
      </w:r>
    </w:p>
    <w:p w:rsidR="00E05285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До роботи учні приступають лише після того, як майстер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переконався, що більшість вихованців зможуть успішно розпочати її. Якщо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ж більшість учнів не можуть відтворити показані прийоми або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припускаються помилок, то показ повторюється, поки всі учні не засвоять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потрібних прийомів.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FE">
        <w:rPr>
          <w:rFonts w:ascii="Times New Roman" w:hAnsi="Times New Roman" w:cs="Times New Roman"/>
          <w:sz w:val="28"/>
          <w:szCs w:val="28"/>
          <w:lang w:val="uk-UA"/>
        </w:rPr>
        <w:t>Основна частина уроку — вправи як елемент його зовнішньої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структури передбачає формування (відпрацювання) нових способів дій 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застосування (закріплення, розвиток, поглиблення) основних способів дій.</w:t>
      </w:r>
    </w:p>
    <w:p w:rsidR="004C45C4" w:rsidRPr="000540FE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FE">
        <w:rPr>
          <w:rFonts w:ascii="Times New Roman" w:hAnsi="Times New Roman" w:cs="Times New Roman"/>
          <w:sz w:val="28"/>
          <w:szCs w:val="28"/>
          <w:lang w:val="uk-UA"/>
        </w:rPr>
        <w:t>Під час опрацювання нових способів дій майстер організує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виконання вправ і прийомів, здійснює індивідуальне і колективне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інструктування учнів, повторно показує і роз'яснює прийоми на робочих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0FE">
        <w:rPr>
          <w:rFonts w:ascii="Times New Roman" w:hAnsi="Times New Roman" w:cs="Times New Roman"/>
          <w:sz w:val="28"/>
          <w:szCs w:val="28"/>
          <w:lang w:val="uk-UA"/>
        </w:rPr>
        <w:t>місцях.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Виконання трудових прийомів, операцій і процесів — це три основні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види вправ, які застосовуються у виробничому навчанні. Усі вони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взаємозв'язані і проводяться в певній послідовності так, що виконання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кожної попередньої вправи готує до наступних, а в наступних вправах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підвищуються вимоги до точності і швидкості роботи учнів, їх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4C45C4">
        <w:rPr>
          <w:rFonts w:ascii="Times New Roman" w:hAnsi="Times New Roman" w:cs="Times New Roman"/>
          <w:sz w:val="28"/>
          <w:szCs w:val="28"/>
        </w:rPr>
        <w:t>самостійності.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1. Вправи на виконання трудових прийомів використовують на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початковому етапі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2. Вправи на виконання трудових операцій потребують значного обсягу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спеціальних знань про можливі способи дій і послідовність їх здійснення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3. Вправи на виконання комплексних робіт орієнтовані на формування в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учнів складних навичок і умінь, оволодіння характерними сполученнями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операцій і складними прийомами.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Поточне інструктування учнів майстер проводить переважно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індивідуально, у формі цільових обходів їхніх робочих місць.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Цільові обходи мають на меті перевірку організації робочого місця,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правильності виконання прийомів, користування вимірювальними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інструментами, технічною документацією, дотримання техніки безпеки тощо.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Практика підтверджує необхідність для частини учнів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індивідуального інструктажу, який доповнює те, що було показано і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роз'яснено під час вступного інструктажу.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 час перевірки й оцінювання робіт майстер ставить учням ряд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запитань, з відповідей на які можна визначити, наскільки свідомо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виконана робота, як застосовувалися навчально-технічна документація,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контрольно-вимірювальні прилади тощо. При цьому треба активізувати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мислення учнів, навчити їх самостійно визначати відповідність виконаної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роботи технічним вимогам.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Підсумкову частину уроку виробничого навчання називають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заключним інструктажем - це активна бесіда, основним змістом якої є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аналіз навчальної роботи, проведеної за день. У діяльності майстра він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реалізується у вигляді підведення навчально-виховних результатів уроку, а</w:t>
      </w:r>
      <w:r w:rsidR="00E0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 діяльності учнів - як самоаналіз підсумків уроку.</w:t>
      </w:r>
    </w:p>
    <w:p w:rsidR="004C45C4" w:rsidRPr="00C63E7C" w:rsidRDefault="004C45C4" w:rsidP="004C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7C">
        <w:rPr>
          <w:rFonts w:ascii="Times New Roman" w:hAnsi="Times New Roman" w:cs="Times New Roman"/>
          <w:b/>
          <w:sz w:val="28"/>
          <w:szCs w:val="28"/>
        </w:rPr>
        <w:t>6. Типи і види уроків виробничого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 сучасній дидактиці та педагогічній практиці найбільш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розповсюджена класифікація уроків згідно визначення основної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дидактичної мети, що вирішується на тому чи іншому уроці. Така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класифікація характерна і для уроків виробничого навчання, що мають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багатокомпонентну структуру і визначають велике різноманіття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дидактичних цілей.</w:t>
      </w:r>
    </w:p>
    <w:p w:rsidR="003C308D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Отже, тип уроку виробничого навчання визначається основною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дидактичною метою, а вид - це засіб його реалізації (або вказує на</w:t>
      </w:r>
      <w:r w:rsidR="00C6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методику його проведення).</w:t>
      </w:r>
    </w:p>
    <w:tbl>
      <w:tblPr>
        <w:tblW w:w="11145" w:type="dxa"/>
        <w:tblInd w:w="237" w:type="dxa"/>
        <w:tblLook w:val="0000" w:firstRow="0" w:lastRow="0" w:firstColumn="0" w:lastColumn="0" w:noHBand="0" w:noVBand="0"/>
      </w:tblPr>
      <w:tblGrid>
        <w:gridCol w:w="3715"/>
        <w:gridCol w:w="3715"/>
        <w:gridCol w:w="3715"/>
      </w:tblGrid>
      <w:tr w:rsidR="003C308D" w:rsidRPr="005A4537" w:rsidTr="003C308D">
        <w:trPr>
          <w:trHeight w:val="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Тип уроку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Основна дидактична мета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Вид уроку</w:t>
            </w:r>
          </w:p>
        </w:tc>
      </w:tr>
      <w:tr w:rsidR="003C308D" w:rsidRPr="005A4537" w:rsidTr="003C308D">
        <w:trPr>
          <w:trHeight w:val="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Урок формування первинних умінь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і первинне усвідомлення нової навчальної інформації: показ нових трудових прийомів і операцій трудової діяльності; формування первинних умінь </w:t>
            </w:r>
            <w:r w:rsidRPr="003C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правильного виконання окремих прийомів з дотриманням правил безпеки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numPr>
                <w:ilvl w:val="0"/>
                <w:numId w:val="1"/>
              </w:numPr>
              <w:shd w:val="clear" w:color="auto" w:fill="FFFFFF"/>
              <w:spacing w:before="205"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інструктаж</w:t>
            </w:r>
          </w:p>
          <w:p w:rsidR="003C308D" w:rsidRPr="003C308D" w:rsidRDefault="003C308D" w:rsidP="003C308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</w:p>
          <w:p w:rsidR="003C308D" w:rsidRPr="003C308D" w:rsidRDefault="003C308D" w:rsidP="003C308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кіно</w:t>
            </w:r>
          </w:p>
          <w:p w:rsidR="003C308D" w:rsidRPr="003C308D" w:rsidRDefault="003C308D" w:rsidP="003C308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вправа</w:t>
            </w:r>
          </w:p>
          <w:p w:rsidR="003C308D" w:rsidRPr="003C308D" w:rsidRDefault="003C308D" w:rsidP="003C308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3C308D" w:rsidTr="003C308D">
        <w:trPr>
          <w:trHeight w:val="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формування складних умінь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Закріплення і розвинення умінь виконання окремих прийомів і операцій трудової діяльності з дотриманням якості в роботі; формування умінь і навичок по об'єднанню декілька простих операцій в одну складну при раціональному використанні урочного часу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лабораторно-практичні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 xml:space="preserve">    заняття</w:t>
            </w:r>
          </w:p>
          <w:p w:rsidR="003C308D" w:rsidRPr="003C308D" w:rsidRDefault="003C308D" w:rsidP="003C30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</w:p>
          <w:p w:rsidR="003C308D" w:rsidRPr="003C308D" w:rsidRDefault="003C308D" w:rsidP="003C308D">
            <w:pPr>
              <w:numPr>
                <w:ilvl w:val="0"/>
                <w:numId w:val="2"/>
              </w:numPr>
              <w:shd w:val="clear" w:color="auto" w:fill="FFFFFF"/>
              <w:spacing w:before="4" w:line="36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імітаційний тренаж</w:t>
            </w:r>
          </w:p>
          <w:p w:rsidR="003C308D" w:rsidRPr="003C308D" w:rsidRDefault="003C308D" w:rsidP="003C30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8D" w:rsidTr="003C308D">
        <w:trPr>
          <w:trHeight w:val="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Урок вдосконалення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вмінь    та формування  навичок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Удосконалення та систематизація умінь при виконанні складних робіт, формування навичок при вирішенні складних виробничих завдань.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2D3A5D" w:rsidRDefault="000540FE" w:rsidP="003C308D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17.8pt,30.4pt" to="40.85pt,30.4pt" o:allowincell="f" strokeweight=".3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6.7pt,30.4pt" to="93.05pt,30.4pt" o:allowincell="f" strokeweight=".35pt"/>
              </w:pict>
            </w:r>
            <w:r w:rsidR="003C308D"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аналіз  конкретних   </w:t>
            </w:r>
          </w:p>
          <w:p w:rsidR="003C308D" w:rsidRPr="002D3A5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    ситуацій 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   </w:t>
            </w:r>
          </w:p>
          <w:p w:rsidR="003C308D" w:rsidRPr="002D3A5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   індивідуальних робіт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</w:p>
        </w:tc>
      </w:tr>
      <w:tr w:rsidR="003C308D" w:rsidTr="003C308D">
        <w:trPr>
          <w:trHeight w:val="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Урок  комплексного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застосування З.У.Н при виконанні НВР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Розвинення критичності, аналітичності. логічності мислення, самостійності та творчості учнів при виконанні НВР: комплексне застосування набутих З.У.Н.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>ділова гра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>аналіз  конкретних</w:t>
            </w:r>
          </w:p>
          <w:p w:rsidR="003C308D" w:rsidRPr="002D3A5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   ситуацій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      </w:t>
            </w:r>
          </w:p>
          <w:p w:rsidR="003C308D" w:rsidRPr="002D3A5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   індивідуальних  робіт             -  ігрове проектування</w:t>
            </w:r>
          </w:p>
        </w:tc>
      </w:tr>
      <w:tr w:rsidR="003C308D" w:rsidRPr="00250429" w:rsidTr="003C308D">
        <w:trPr>
          <w:trHeight w:val="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Контрольно-перевірочний урок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Виявлення глибини знань, перевірка і оцінка умінь і навичок виконання окремих операцій та складаних і </w:t>
            </w:r>
            <w:r w:rsidRPr="003C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комплексних робіт: Виявлення недоліків в З.У.Н та їх причин: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D">
              <w:rPr>
                <w:rFonts w:ascii="Times New Roman" w:hAnsi="Times New Roman" w:cs="Times New Roman"/>
                <w:sz w:val="28"/>
                <w:szCs w:val="28"/>
              </w:rPr>
              <w:t>Отримання даних для атестації учнів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залік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тестування        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  -</w:t>
            </w:r>
          </w:p>
          <w:p w:rsidR="003C308D" w:rsidRPr="002D3A5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   перевірочна робота 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>імітаційні вправи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  <w:p w:rsidR="003C308D" w:rsidRPr="002D3A5D" w:rsidRDefault="003C308D" w:rsidP="003C308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D">
              <w:rPr>
                <w:rFonts w:ascii="Times New Roman" w:hAnsi="Times New Roman" w:cs="Times New Roman"/>
                <w:sz w:val="28"/>
                <w:szCs w:val="28"/>
              </w:rPr>
              <w:t xml:space="preserve"> гра</w:t>
            </w:r>
          </w:p>
          <w:p w:rsidR="003C308D" w:rsidRPr="003C308D" w:rsidRDefault="003C308D" w:rsidP="003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За формою проведення можна окремо виділити такі групи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нетрадиційних уроків: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уроки у вигляді змагань та ігор (конкурси, турніри, ділові ігри,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вікторини тощо);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уроки у вигляді публічного спілкування;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уроки, що спираються на фантазію;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уроки, комбіновані з іншими організаційними формами навчання (урок-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консультація, урок-практикум, тощо);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уроки, засновані на імітації діяльності проведення громадсько-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культурних заходів;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уроки, основані на нетрадиційній (інноваційній) діяльності учнів -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(уроки взаємонавчання, уроки співпраці, уроки самоуправління тощо);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інтегровані, бінарні уроки.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 сучасній дидактиці вживається поняття "синтетичний урок",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сутність якого полягає в тому, що повторення попереднього навчального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матеріалу, як правило, зливається з введенням нової навчальної інформації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та її закріпленням. При цьому відбувається непомітне "входження" учнів у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нову тему та її ефективне засвоєння. Вивчення нового матеріалу, таким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чином, починається вже на етапі актуалізації опорних знань, а закріплення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ведеться паралельно із сприйманням нової інформації.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Синтетичному уроку характерні ознаки проблемного уроку, на якому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майже завжди спостерігається складне переплетення майже всіх етапів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навчального процесу, свого роду комплексність.</w:t>
      </w:r>
    </w:p>
    <w:p w:rsidR="004C45C4" w:rsidRPr="00E30465" w:rsidRDefault="004C45C4" w:rsidP="004C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65">
        <w:rPr>
          <w:rFonts w:ascii="Times New Roman" w:hAnsi="Times New Roman" w:cs="Times New Roman"/>
          <w:b/>
          <w:sz w:val="28"/>
          <w:szCs w:val="28"/>
        </w:rPr>
        <w:t>7. Класифікація методів навчання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 виробничого навчання - основні способи діяльності майстра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та учнів ПТНЗ, завдяки яким учні оволодівають знаннями, уміннями і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навичками, професійною майстерністю, розвивають творчі здібності,розумові і фізичні сили.</w:t>
      </w:r>
    </w:p>
    <w:p w:rsidR="004C45C4" w:rsidRPr="00E30465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Існують різні підходи до здійснення класифікації методів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виробничого навчання залежно від вибору основи. У теорії і практиці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виробничого навчання найпоширенішою є класифікація методів за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ознакою джерела інформації та харак</w:t>
      </w:r>
      <w:r w:rsidR="00E30465">
        <w:rPr>
          <w:rFonts w:ascii="Times New Roman" w:hAnsi="Times New Roman" w:cs="Times New Roman"/>
          <w:sz w:val="28"/>
          <w:szCs w:val="28"/>
        </w:rPr>
        <w:t>теру і активності пізнавальної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45C4">
        <w:rPr>
          <w:rFonts w:ascii="Times New Roman" w:hAnsi="Times New Roman" w:cs="Times New Roman"/>
          <w:sz w:val="28"/>
          <w:szCs w:val="28"/>
        </w:rPr>
        <w:t>діяльності.</w:t>
      </w:r>
    </w:p>
    <w:p w:rsidR="004C45C4" w:rsidRPr="00E30465" w:rsidRDefault="004C45C4" w:rsidP="004C45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465">
        <w:rPr>
          <w:rFonts w:ascii="Times New Roman" w:hAnsi="Times New Roman" w:cs="Times New Roman"/>
          <w:sz w:val="28"/>
          <w:szCs w:val="28"/>
          <w:u w:val="single"/>
        </w:rPr>
        <w:t>Методи за джерелом інформації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E30465">
        <w:rPr>
          <w:rFonts w:ascii="Times New Roman" w:hAnsi="Times New Roman" w:cs="Times New Roman"/>
          <w:i/>
          <w:sz w:val="28"/>
          <w:szCs w:val="28"/>
        </w:rPr>
        <w:t>Словесні методи</w:t>
      </w:r>
      <w:r w:rsidRPr="004C45C4">
        <w:rPr>
          <w:rFonts w:ascii="Times New Roman" w:hAnsi="Times New Roman" w:cs="Times New Roman"/>
          <w:sz w:val="28"/>
          <w:szCs w:val="28"/>
        </w:rPr>
        <w:t xml:space="preserve"> (інструктаж, бесіда, пояснення, розповідь, робота з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друкованим джерелом інформації).</w:t>
      </w:r>
    </w:p>
    <w:p w:rsidR="004C45C4" w:rsidRPr="004C45C4" w:rsidRDefault="004C45C4" w:rsidP="00E30465">
      <w:pPr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Словесні методи: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дозволяють в короткий термін передати велику за обсягом інформацію;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розвивають абстрактне мислення;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розвивають у учнів здібності до вірного, глибокого та осмисленого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сприйняття довкілля і визначення сутності предметів, явищ, зв'язків та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закономірностей між ними.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33654">
        <w:rPr>
          <w:rFonts w:ascii="Times New Roman" w:hAnsi="Times New Roman" w:cs="Times New Roman"/>
          <w:i/>
          <w:sz w:val="28"/>
          <w:szCs w:val="28"/>
        </w:rPr>
        <w:t>Наочні методи</w:t>
      </w:r>
      <w:r w:rsidRPr="004C45C4">
        <w:rPr>
          <w:rFonts w:ascii="Times New Roman" w:hAnsi="Times New Roman" w:cs="Times New Roman"/>
          <w:sz w:val="28"/>
          <w:szCs w:val="28"/>
        </w:rPr>
        <w:t xml:space="preserve"> - це візуальне сприйняття дійсності, поєднання наочного сприйняття і слова.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 профтехучилищах застосовуються різні види наочності, які можна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поділить на три основні групи: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демонстрація об'єктів і процесів, що вивчаються у натуральному,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природному вигляді (роздатковий матеріал, макети, моделі, натуральні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зразки, показ прийомів роботи, проведення дослідів);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демонстрація зображень, у тому числі символічних, умовних (креслення,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принципові монтажні, кінематичні, електро-радіотехнічні схеми та ін.);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демонстрація за допомогою інформаційних технічних засобів навчання,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 тому числі кінематографа і телебачення, комп'ютерів, кадрів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діафільмів тощо.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Основні форми поєднання наочності і слова: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 допомогою слова педагог керує за спостереженнями учнів, а знання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 сам об'єкт, що вивчається, учні добувають із самої наочності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об'єкту;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наочні об'єкти використовуються як підтвердження словесного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викладання навчальної інформації;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наочні об'єкти доповнюють словесні пояснення у тих випадках, коли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слово не може з достатнього повністю охарактеризувати явище: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наочні об'єкти використовуються як засіб об'єднання, узагальнення і</w:t>
      </w:r>
      <w:r w:rsidR="00E3046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45C4">
        <w:rPr>
          <w:rFonts w:ascii="Times New Roman" w:hAnsi="Times New Roman" w:cs="Times New Roman"/>
          <w:sz w:val="28"/>
          <w:szCs w:val="28"/>
        </w:rPr>
        <w:t>систематизації окремих словесних інформацій;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позитивно впливають на емоційну сферу діяльності учнів.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33654">
        <w:rPr>
          <w:rFonts w:ascii="Times New Roman" w:hAnsi="Times New Roman" w:cs="Times New Roman"/>
          <w:i/>
          <w:sz w:val="28"/>
          <w:szCs w:val="28"/>
        </w:rPr>
        <w:t>Практичні методи</w:t>
      </w:r>
      <w:r w:rsidRPr="004C45C4">
        <w:rPr>
          <w:rFonts w:ascii="Times New Roman" w:hAnsi="Times New Roman" w:cs="Times New Roman"/>
          <w:sz w:val="28"/>
          <w:szCs w:val="28"/>
        </w:rPr>
        <w:t xml:space="preserve"> (вправи, лабораторно-практичні роботи, рішення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виробничих і технічних задач, дослідження, самостійна практична робота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учнів).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Практичні методи забезпечують формування, закріплення та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удосконалення практичних умінь і навичок через такі методичні прийоми: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постановка задач;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планування і організація їх виконання;</w:t>
      </w:r>
    </w:p>
    <w:p w:rsidR="004C45C4" w:rsidRPr="00433654" w:rsidRDefault="0043365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оперативне стимулювання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5C4" w:rsidRPr="00433654" w:rsidRDefault="0043365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регулювання і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аналіз підсумків практичної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виявлення причин недоліків;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коректування практичної діяльності.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33654">
        <w:rPr>
          <w:rFonts w:ascii="Times New Roman" w:hAnsi="Times New Roman" w:cs="Times New Roman"/>
          <w:i/>
          <w:sz w:val="28"/>
          <w:szCs w:val="28"/>
        </w:rPr>
        <w:t>Вправи</w:t>
      </w:r>
      <w:r w:rsidRPr="004C45C4">
        <w:rPr>
          <w:rFonts w:ascii="Times New Roman" w:hAnsi="Times New Roman" w:cs="Times New Roman"/>
          <w:sz w:val="28"/>
          <w:szCs w:val="28"/>
        </w:rPr>
        <w:t xml:space="preserve"> - основний метод виробничого навчання. Вправи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використовуються на всіх етапах професійного навчання, в тому числі: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виконанні трудових прийомів;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виконанні трудових операцій;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п</w:t>
      </w:r>
      <w:r w:rsidR="00433654">
        <w:rPr>
          <w:rFonts w:ascii="Times New Roman" w:hAnsi="Times New Roman" w:cs="Times New Roman"/>
          <w:sz w:val="28"/>
          <w:szCs w:val="28"/>
        </w:rPr>
        <w:t>ри виконанні трудових процесів;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керуванні технологічним процесом;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виконанні вправ на тренажерах тощо.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33654">
        <w:rPr>
          <w:rFonts w:ascii="Times New Roman" w:hAnsi="Times New Roman" w:cs="Times New Roman"/>
          <w:sz w:val="28"/>
          <w:szCs w:val="28"/>
          <w:u w:val="single"/>
        </w:rPr>
        <w:t>Методи за характером пізнавальної діяльності</w:t>
      </w:r>
      <w:r w:rsidRPr="004C45C4">
        <w:rPr>
          <w:rFonts w:ascii="Times New Roman" w:hAnsi="Times New Roman" w:cs="Times New Roman"/>
          <w:sz w:val="28"/>
          <w:szCs w:val="28"/>
        </w:rPr>
        <w:t xml:space="preserve"> (репродуктивні 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продуктивні)</w:t>
      </w:r>
    </w:p>
    <w:p w:rsidR="004C45C4" w:rsidRPr="00433654" w:rsidRDefault="0043365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5C4" w:rsidRPr="004C45C4">
        <w:rPr>
          <w:rFonts w:ascii="Times New Roman" w:hAnsi="Times New Roman" w:cs="Times New Roman"/>
          <w:sz w:val="28"/>
          <w:szCs w:val="28"/>
        </w:rPr>
        <w:t>Репродуктивні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33654">
        <w:rPr>
          <w:rFonts w:ascii="Times New Roman" w:hAnsi="Times New Roman" w:cs="Times New Roman"/>
          <w:i/>
          <w:sz w:val="28"/>
          <w:szCs w:val="28"/>
        </w:rPr>
        <w:t>Пояснювально-ілюстративний</w:t>
      </w:r>
      <w:r w:rsidRPr="004C45C4">
        <w:rPr>
          <w:rFonts w:ascii="Times New Roman" w:hAnsi="Times New Roman" w:cs="Times New Roman"/>
          <w:sz w:val="28"/>
          <w:szCs w:val="28"/>
        </w:rPr>
        <w:t>, при застосуванні якого учні слухають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пояснення та спостерігають за показом майстра. Використовується пе</w:t>
      </w:r>
      <w:r w:rsidR="00433654">
        <w:rPr>
          <w:rFonts w:ascii="Times New Roman" w:hAnsi="Times New Roman" w:cs="Times New Roman"/>
          <w:sz w:val="28"/>
          <w:szCs w:val="28"/>
        </w:rPr>
        <w:t>ре</w:t>
      </w:r>
      <w:r w:rsidRPr="004C45C4">
        <w:rPr>
          <w:rFonts w:ascii="Times New Roman" w:hAnsi="Times New Roman" w:cs="Times New Roman"/>
          <w:sz w:val="28"/>
          <w:szCs w:val="28"/>
        </w:rPr>
        <w:t>важно на початкових етапах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Репродуктивний, який полягає 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виконанні учнями прийомів та операцій за зразком, показаним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майстром;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виконанні робіт згідно з інструкційно-технологічною карткою;</w:t>
      </w:r>
    </w:p>
    <w:p w:rsid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вправах на тренажерах за докладно розробленою інструкцією;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 xml:space="preserve"> контролі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процесу та підсумків роботи за вказівкою майстра.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Продуктивні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Частково-пошуковий, який полягає 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виконанні завдань за технологічною карткою, яка не має інструктивних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вказівок;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самостійній роботі на тренажерах при різних режимах та ситуаціях;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прийнятті оптимальних рішень при роботі в незвичних умовах;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активній участі при розборі особливостей нових трудових прийомів та їх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застосуванні у виробничий діяльності;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відшуку причинно-наслідкових зв'язків.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Дослідницький, який полягає 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самостійному визначенні технології та режимів виконання завдань;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проведенні досліджень для встановлення закономірностей та алгоритмів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технологічних процесів;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плануванні і виконанні індивідуальних та кваліфікаційних робіт або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курсових і дипломних проектів.</w:t>
      </w:r>
    </w:p>
    <w:p w:rsid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Репродуктивні методи забезпечують міцність засвоєння навчальної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інформації, швидкість формування практичних умінь і навичок,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безпосередність керування навчальним процесом, оперативність при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виправленні помилок та їх причин. Перевага використання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репродуктивних методів надається у тих випадках, коли учні ще не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володіють уміннями і навичками пошукової діяльності.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Продуктивні методи використовуються у тих випадках, коли учні мають базові знання, уміння та навики для пошукової роботи. Ці методи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забезпечують розвиток творчої навчально-пізнавальної діяльності учнів,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сприяють більш осмисленому та самостійному оволодінню знаннями,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уміннями і навичками.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Проблемно-розвиваючі методи: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монологічне проблемне викладання;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діалогічне проблемне викладання;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евристичний;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алгоритмічний;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програмований.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застосуванні проблемно-розвиваючих методів можуть бути засто-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совані такі методичні прийоми: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утворення проблемної або нестандартної виробничої ситуації;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організація колективного обговор</w:t>
      </w:r>
      <w:r w:rsidR="00433654">
        <w:rPr>
          <w:rFonts w:ascii="Times New Roman" w:hAnsi="Times New Roman" w:cs="Times New Roman"/>
          <w:sz w:val="28"/>
          <w:szCs w:val="28"/>
        </w:rPr>
        <w:t>ення можливих гіпотез рішення;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вибір оптимальних рішень;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планування і виконання готового проблемного завдання.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Види проблемно-розвиваючих прийомів: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проблемна розповідь, коли педагог по ходу пояснення висуває проблему,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розмірковує, доводить, узагальнює, аналізує факти і обирає приклад оптимального рішення;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евристична проблемна бесіда, коли педагог ставить перед учнями ряд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послідовних і взаємопов'язаних питань, у відповідях на які вони повинні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висказувати свої припущення та пропозиції і намагатись самостійно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довести їх справедливість;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проблемно-пошукові вправи можуть бути застосовані у тих випадках,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коли учні можуть самостійно, за завданням майстра виконати окремі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види дій, що підводять їх до засвоєння нової інформації та формування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умінь і навичок виконання практичної діяльності в нестандартних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ситуаціях;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дослідницькі лабораторні роботи використовуються з метою розвитку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умінь і навичок творчої науково-пізнавальної діяльності, сприяють більш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усвідомленому і самостійному оволодінню професією;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алгоритмічна діяльність полягає у тому, що новий навчальний матеріал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розподіляється на частини, вивчення яких здійснюється у строгій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логічній послідовності, причому кожна частина навчального матеріалу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насичена проблемними запитаннями, ситуаціями, завданнями;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програмовані завдання - це створення різноманітних програм вивчення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одного і того ж навчального матеріалу в залежності від інтелекту учнів,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періоду навчання і наявної виробничої ситуації.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Методи активного навчання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Загальні ознаки активних методів: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вимушена активність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тривалість активності;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можливість застосування нетрадиційних методів контролю знань, умінь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та навичок;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висока позитивна емоційність активних методів;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тривалість співпраці педагога і учнів при застосуванні активних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методів;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можливість самостійного і творчого вибору алгоритму дій.</w:t>
      </w:r>
    </w:p>
    <w:p w:rsid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 активного навчання поділяються на традиційні (не імітаційні)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та інноваційні (імітаційні та імітаційні ігрові). За своїм характером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традиційні методи спрямовані на формування особистості із заданими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якостями, яка професійно діє лише в стандартних умовах. Але, враховуючи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той факт, що у багатьох галузях зміст і технологія виробництва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поновлюються кожні 5-7 років, а також те, що сучасні виконавці робіт все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частіше вимушені діяти у нестандартних або непередбачених обставинах,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наші випускники дуже часто стають неуспішними людьми 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професіоналами невисокого ґатунку. Тому все частіше при навчанні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професії застосовуються інноваційні методи навчання. Поняття "інновація"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стосується не стільки розробки та впровадження нового змісту освіти,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нових педагогічних технологій, скільки, перш за все, зміни стилю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мислення, образу діяльності, системи взаємовідносин педагога і учнів.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В процесі виробничого навчання можуть бути реалізовані такі методи</w:t>
      </w:r>
      <w:r w:rsidR="0043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654">
        <w:rPr>
          <w:rFonts w:ascii="Times New Roman" w:hAnsi="Times New Roman" w:cs="Times New Roman"/>
          <w:sz w:val="28"/>
          <w:szCs w:val="28"/>
        </w:rPr>
        <w:t>активного навчання: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Традиційні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лабораторно-практичні заняття;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самостійне виконання навчально-виробничих робіт;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виробничий семінар;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виробнича практика;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виконання індивідуальних завдань;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дискусія з мозковим штурмом;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програмоване навчання на ПЕОМ;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дослідницька робота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lastRenderedPageBreak/>
        <w:t>Інноваційні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розробка варіантів рішень;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імітаційні вправи;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індивідуальний тренінг;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аналіз конкретних ситуацій: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розігрування ролей;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ігрове проектування;</w:t>
      </w:r>
    </w:p>
    <w:p w:rsidR="004C45C4" w:rsidRPr="00433654" w:rsidRDefault="004C45C4" w:rsidP="004C45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654">
        <w:rPr>
          <w:rFonts w:ascii="Times New Roman" w:hAnsi="Times New Roman" w:cs="Times New Roman"/>
          <w:color w:val="FF0000"/>
          <w:sz w:val="28"/>
          <w:szCs w:val="28"/>
        </w:rPr>
        <w:t>ігри, ділові ігри.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8. Критерії вибору методів навчання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 навчання повинні відповідати: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принципам навчання;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цілям і задачам навчання;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змісту теми, що вивчається;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періоду навчання;</w:t>
      </w:r>
    </w:p>
    <w:p w:rsidR="004C45C4" w:rsidRPr="00390DC3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навчальним можливостям учнів: інтелектуальним, віковим, психологіч</w:t>
      </w:r>
      <w:r w:rsidR="00390DC3">
        <w:rPr>
          <w:rFonts w:ascii="Times New Roman" w:hAnsi="Times New Roman" w:cs="Times New Roman"/>
          <w:sz w:val="28"/>
          <w:szCs w:val="28"/>
        </w:rPr>
        <w:t>ним, рівню підготовленості</w:t>
      </w:r>
      <w:r w:rsidR="00390D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5C4" w:rsidRPr="00390DC3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наявним умовам т</w:t>
      </w:r>
      <w:r w:rsidR="00390DC3">
        <w:rPr>
          <w:rFonts w:ascii="Times New Roman" w:hAnsi="Times New Roman" w:cs="Times New Roman"/>
          <w:sz w:val="28"/>
          <w:szCs w:val="28"/>
        </w:rPr>
        <w:t>а відведеному для навчання часу</w:t>
      </w:r>
      <w:r w:rsidR="00390D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5C4" w:rsidRPr="00390DC3" w:rsidRDefault="004C45C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наявному дидактичному і мате</w:t>
      </w:r>
      <w:r w:rsidR="00390DC3">
        <w:rPr>
          <w:rFonts w:ascii="Times New Roman" w:hAnsi="Times New Roman" w:cs="Times New Roman"/>
          <w:sz w:val="28"/>
          <w:szCs w:val="28"/>
        </w:rPr>
        <w:t>ріально-технічному забезпеченню</w:t>
      </w:r>
      <w:r w:rsidR="00390D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можливостям педагога: досвіду, рівню наполегливості, педагогічним</w:t>
      </w:r>
    </w:p>
    <w:p w:rsidR="00970A14" w:rsidRDefault="004C45C4" w:rsidP="00970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C4">
        <w:rPr>
          <w:rFonts w:ascii="Times New Roman" w:hAnsi="Times New Roman" w:cs="Times New Roman"/>
          <w:sz w:val="28"/>
          <w:szCs w:val="28"/>
        </w:rPr>
        <w:t>здібностям, особистим якостям.</w:t>
      </w:r>
    </w:p>
    <w:p w:rsidR="004C45C4" w:rsidRPr="00970A14" w:rsidRDefault="00970A14" w:rsidP="004C4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70A14">
        <w:rPr>
          <w:rFonts w:ascii="Times New Roman" w:hAnsi="Times New Roman" w:cs="Times New Roman"/>
          <w:sz w:val="28"/>
          <w:szCs w:val="28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Раціональні рішення при виборі методів навчання</w:t>
      </w:r>
    </w:p>
    <w:tbl>
      <w:tblPr>
        <w:tblW w:w="12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842"/>
        <w:gridCol w:w="1985"/>
        <w:gridCol w:w="2674"/>
      </w:tblGrid>
      <w:tr w:rsidR="00970A14" w:rsidTr="00863304">
        <w:trPr>
          <w:trHeight w:val="270"/>
        </w:trPr>
        <w:tc>
          <w:tcPr>
            <w:tcW w:w="1985" w:type="dxa"/>
            <w:vMerge w:val="restart"/>
          </w:tcPr>
          <w:p w:rsid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</w:p>
        </w:tc>
        <w:tc>
          <w:tcPr>
            <w:tcW w:w="10187" w:type="dxa"/>
            <w:gridSpan w:val="5"/>
          </w:tcPr>
          <w:p w:rsidR="00970A14" w:rsidRP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</w:p>
        </w:tc>
      </w:tr>
      <w:tr w:rsidR="00DA155B" w:rsidTr="00863304">
        <w:trPr>
          <w:trHeight w:val="285"/>
        </w:trPr>
        <w:tc>
          <w:tcPr>
            <w:tcW w:w="1985" w:type="dxa"/>
            <w:vMerge/>
          </w:tcPr>
          <w:p w:rsid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14" w:rsidRDefault="00970A14" w:rsidP="0097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 xml:space="preserve">словесні </w:t>
            </w:r>
          </w:p>
        </w:tc>
        <w:tc>
          <w:tcPr>
            <w:tcW w:w="1985" w:type="dxa"/>
          </w:tcPr>
          <w:p w:rsid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наочні</w:t>
            </w:r>
          </w:p>
        </w:tc>
        <w:tc>
          <w:tcPr>
            <w:tcW w:w="1842" w:type="dxa"/>
          </w:tcPr>
          <w:p w:rsid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1985" w:type="dxa"/>
          </w:tcPr>
          <w:p w:rsid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репродуктивні</w:t>
            </w:r>
          </w:p>
        </w:tc>
        <w:tc>
          <w:tcPr>
            <w:tcW w:w="2674" w:type="dxa"/>
          </w:tcPr>
          <w:p w:rsidR="00970A14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пошукові</w:t>
            </w:r>
          </w:p>
        </w:tc>
      </w:tr>
      <w:tr w:rsidR="00DA155B" w:rsidTr="00863304">
        <w:trPr>
          <w:trHeight w:val="1124"/>
        </w:trPr>
        <w:tc>
          <w:tcPr>
            <w:tcW w:w="1985" w:type="dxa"/>
          </w:tcPr>
          <w:p w:rsidR="00970A14" w:rsidRPr="004C45C4" w:rsidRDefault="00970A14" w:rsidP="0097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вирішенні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 xml:space="preserve">яких </w:t>
            </w:r>
            <w:r w:rsidRPr="00970A14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 xml:space="preserve"> цей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метод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раціональним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14" w:rsidRPr="004C45C4" w:rsidRDefault="00970A14" w:rsidP="0097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теоретичних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0A14" w:rsidRPr="004C45C4" w:rsidRDefault="00970A14" w:rsidP="0097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спостережливості,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уваги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0A14" w:rsidRPr="004C45C4" w:rsidRDefault="00970A14" w:rsidP="0097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розвиток практичних умінь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навичок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970A14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первинних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знань, умінь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навичок</w:t>
            </w:r>
          </w:p>
        </w:tc>
        <w:tc>
          <w:tcPr>
            <w:tcW w:w="2674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r w:rsidR="0086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5B" w:rsidTr="00863304">
        <w:trPr>
          <w:trHeight w:val="71"/>
        </w:trPr>
        <w:tc>
          <w:tcPr>
            <w:tcW w:w="1985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якому </w:t>
            </w:r>
            <w:r w:rsidRPr="00DA155B">
              <w:rPr>
                <w:rFonts w:ascii="Times New Roman" w:hAnsi="Times New Roman" w:cs="Times New Roman"/>
                <w:b/>
                <w:sz w:val="28"/>
                <w:szCs w:val="28"/>
              </w:rPr>
              <w:t>змісті</w:t>
            </w:r>
            <w:r w:rsidRPr="00DA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матеріалу цей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метод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раціональним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носить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теоретично-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інформативний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Навчальний матеріал може бути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представлений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наочному вигляді</w:t>
            </w:r>
          </w:p>
          <w:p w:rsidR="00390DC3" w:rsidRPr="00DA155B" w:rsidRDefault="00390DC3" w:rsidP="00DA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містить у собі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завдання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Зміст дуже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простий 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дуже складний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матеріалу має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складності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5B" w:rsidTr="00863304">
        <w:trPr>
          <w:trHeight w:val="71"/>
        </w:trPr>
        <w:tc>
          <w:tcPr>
            <w:tcW w:w="1985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 xml:space="preserve">При яких </w:t>
            </w:r>
            <w:r w:rsidRPr="00DA1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особливостях учнів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метод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раціональним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період 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учні найкраще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спроможні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сприймати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словесну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Коли вірно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підібране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дидактичнее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забезпечення,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учні спроможні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поєднувати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наочність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абстрактністю</w:t>
            </w:r>
          </w:p>
          <w:p w:rsidR="00390DC3" w:rsidRPr="00DA155B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Коли учні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засвоїли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теоретичну інформацію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спроможні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Коли учні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мають необхідного рівня З, 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Н і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спроможні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DA155B" w:rsidRPr="0086330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Коли учні готові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до пошукової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5C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5B" w:rsidTr="00863304">
        <w:trPr>
          <w:trHeight w:val="71"/>
        </w:trPr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5B" w:rsidTr="00863304">
        <w:trPr>
          <w:trHeight w:val="71"/>
        </w:trPr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DA155B" w:rsidRPr="004C45C4" w:rsidRDefault="00DA155B" w:rsidP="00DA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5B" w:rsidTr="00863304">
        <w:trPr>
          <w:trHeight w:val="71"/>
        </w:trPr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5B" w:rsidTr="00863304">
        <w:trPr>
          <w:trHeight w:val="71"/>
        </w:trPr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390DC3" w:rsidRDefault="00390DC3" w:rsidP="004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яких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можливостях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педагога цей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метод є раціональним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Коли педагог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добре володіє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словесним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методом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Коли педагог має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необхідне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304">
        <w:rPr>
          <w:rFonts w:ascii="Times New Roman" w:hAnsi="Times New Roman" w:cs="Times New Roman"/>
          <w:sz w:val="28"/>
          <w:szCs w:val="28"/>
        </w:rPr>
        <w:t>дидактичнее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забезпечення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Коли педагог</w:t>
      </w:r>
      <w:r w:rsidR="0086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5C4">
        <w:rPr>
          <w:rFonts w:ascii="Times New Roman" w:hAnsi="Times New Roman" w:cs="Times New Roman"/>
          <w:sz w:val="28"/>
          <w:szCs w:val="28"/>
        </w:rPr>
        <w:t>має необхідне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матеріально-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технічне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забезпечення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Коли педагог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вміє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демонструвати 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контролювати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якість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Коли педагог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володіє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прийомами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проблемного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навчання12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9. Вимоги до змісту вступного, поточного, заключного інструктажів.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Вступний інструктаж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Основною метою вступного інструктажу є підготовка учнів до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наступної роботи.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Послідовність проведення поточного інструктажу: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1) Повідомлення мети і теми уроку, мотивація;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2) Перевірка знань, вмінь учнів за матеріалом уроків взаємопов’язаних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теоретичних предметів та виробничого навчання, необхідних на даному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3) Пояснення характеру та призначення наступної роботи й порядку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виконання вправ, навчально-виробничих робіт;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4) Розбір інструктивної та інструкційно-технічної (технологічної)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документації;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5) Демонстрація зразків наступних робіт;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6) Ознайомлення учнів з матеріалами, інструментами та приладами, які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будуть застосовуватись на 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7) Пояснення та показ способів раціональної організації робочих місць при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виконанні завдань;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8) Пояснення та показ найбільш раціональних прийомів, способів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послідовності виконання завдання, а також методів контролю якості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9) Розглядання правил техніки безпеки;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10) Розглядання типових помилок та способів їх попередження;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11) Опитування учнів з метою перевірки засвоєння ними матеріалу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вступного інструктажу;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12) Пробне виконання учнями прийомів роботи, що їх показав майстер;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13) Підведення підсумків вступного інструктажу, оповіщення при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критерії оцінок з наступної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14) Видавання завдань, розподіл учнів по робочих місцях.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Ведучі методи при проведенні вступного інструктажу: бесіда,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пояснення, показ трудових прийомів.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 рівню навчально-пізнавальної діяльності учнів: пояснювально-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ілюстративний, репродуктивний, проблемний.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Поточний інструктаж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Поточний інструктаж – це керівництво майстра при виконанні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учнями вправ.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Індивідуальний поточний інструктаж – проводиться при обході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майстром, робочих місць учнів.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Приблизна мета обходів: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правильності організації робочих місць та додержання правил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техніки безпеки;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правильності виконання учнями трудових прийомів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технологічного процесу виконання робіт;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вмінь користуватися кресленнями, інструкційними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технологічними картами;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відношення учнів до матеріалів, обладнання, використання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учнями робочого часу;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Надання допомоги учням в налагодженні обладнання;13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ходу виконання робіт (міжопераційний контроль) та надання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допомоги учням;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Приймання та оцінка робіт.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проведенні індивідуального та поточного інструктажу майстер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повинен: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Вникати в роботу кожного учня, не випускаючи з поля зору роботу всієї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групи;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Розвивати у учнів здібність аналізувати свою працю;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Знаходити причини помилок та способи їх усунення;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Спонукати учнів до самоконтролю, забезпечити високу якість їх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Спостерігати за раціональним використанням робочого часу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добиватися високої продуктивності праці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Надавати постійну допомогу відстаючим учням шляхом повторного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пояснення та показу трудових прийомів і проведення з ними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додаткових вправ;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Виховувати у учнів звичку правильної організації робочого місця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забезпечення безпечних умов праці.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Колективний поточний інструктаж – проводиться одночасно для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всієї групи шляхом повторного пояснення та показу приймів роботи в тих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випадках, коли у більшості учнів виявлені однотипні помилки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утруднення в роботі.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Ведучі методи поточного інструктажу: пояснення, роз’яснення,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самостійна практична робота учнів по рівню навчально-пізнавальної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діяльності учнів: репродуктивний, дослідницький.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Заключний інструктаж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Заключний інструктаж – структурний елемент уроку виробничого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навчання. Основна його мета – підведення підсумків уроку.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проведенні заключного інструктажу застосовуються такі методи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виробничого навчання: за джерелами пізнання – пояснення, бесіда,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демонстрація і аналіз навчально-виробничих робіт учнів; за рівнем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навчально-пізнавальної діяльності учнів – пояснювально-ілюстративний або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проблемний метод.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Питання, що виносять на заключний інструктаж: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1) Повідомлення про досягнення мети та завдань уроку: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a. Виконання навчально-виробничих завдань групою в цілому,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учнівськими бригадами, окремими учнями;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b. Підсумки змагання між учнями та учнівськими бригадами, розбір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неточностей, які допущені при виконанні навчально-виробничих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робіт, зазначення шляхів їх попередження та усунення недоліків;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c. Аналіз додержання правил безпеки праці, організації робочих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місць, розглядання випадків втрати робочого часу, браку, аналіз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його причин;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2) повідомлення про оцінки з мотивацією, теми наступного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3) видача домашнього завдання з поясненням методики його виконання.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 метою підвищення ефективності заключного інструктажу майстру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рекомендується: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Завжди проводити підведення підсумків виконання навчальних завдань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уроку на підставі аналізу успіхів і недоліків;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Показувати учням чому вони навчалися, наскільки просунулися в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оволодінні професією, придавати заключному інструктажу навчаючий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характер. На підставі вказаного аналізу показувати учням, що треба 14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робити, щоб запобігти помилок, закріпити успіхи, залучати учнів до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активного обмірковування підсумків минулого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Аналіз підсумків уроку та оцінку діяльності роботи проводити об’єктивно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та всебічно, оцінки, які виставляються, аргументувати.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Особливості заключного інструктажу.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вивченні операційних тем. Основу заключного інструктажу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складає аналіз вивчених прийомів та операцій, звертається увага на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раціональність тримання інструменту, приладів, робочої пози та рухів.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Необхідно суворо додержувати педагогічний такт, не акцентувати увагу на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помилках учнів, якщо їх причиною є недосвідченість. Належить широко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практикувати порівняння робіт, виконаних учнями, із зразками-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еталонами.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При виконанні робіт комплексного характеру. Основу заключного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інструктажу складає аналіз трудової діяльності учнів, додержання ними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технологічного процесу, вимог щодо якості робіт, раціональності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використання робочого часу. При цьому інструктажі звичайно залучають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учнів до самоаналізу виконаних робіт з тим, щоб вони самостійно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розібралися в своїх помилках та запропонували способи їх попередження,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рекомендується розбір раціоналізаторських пропозицій учнів щодо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удосконалення технології, інструменту, приладів, способу контролю робіт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тощо.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навчанні учнів в умовах виробництва. Основу заключного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інструктажу на виробництві складає аналіз вмінь учнів виконувати роботу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 виробничих умовах, додержувати встановлених вимог організації й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технології виробництва. При навчанні учнів у складі учнівських бригад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заключний інструктаж проводиться у формі виробничих нарад. До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підведення підсумків роботи доцільно залучати кваліфікованих робітників-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наставників, а також керівників виробничих цехів, дільниць, бригад.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Домашнє завдання з виробничого навчання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Мета домашньої навчальної роботи учнів – підготовка до наступного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заняття; осмислення та узагальнення виробничого досвіду; приведення в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систему одержаних теоретичних знань для розв’язання практичних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завдань; закріплення та розширення теоретичних знань, практичного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досвіду.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Вимоги до домашніх завдань: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Практична спрямованість;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Реальний та творчий характер змісту;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Зв'язок і опору на теоретичні знання та раніше придбаний досвід;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Можливість застосування одержаних результатів у практичній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діяльності;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Постійне підвищення складності.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10. Схема плану уроку виробничого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Тема програми_______________________________________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Тема уроку________________________________________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Мета уроку: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а) навчальна - які професійні 3, У, Н формуються, закріплюються 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розвиваються на 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б) розвивальна - які операції і прийоми розумової діяльності учнів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розвиваються на уроці;15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в) виховна - які якості особистості учнів формуються і розвиваються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 у році.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Тип уроку _____________________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Вид уроку_____________________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Дидактичне забезпечення (за допомогою якого здійснюється процес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навчання) ___________________________________________________________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Матеріально - технічне забезпечення (за допомогою якого всі учні здійсню-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ють свою практичну діяльність) ___________________________________________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Міжпредметні зв'язки__________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Перелік практичних завдань______________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Список основної і додаткової літератури__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*Методична мета - вказується тільки при проведенні відкритих уроків.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Хід уроку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І. Організаційна частина (~5хв):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 перевірка наявності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 перевірка готовності учнів до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 допуск з техніки безпеки.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ІІ. Вступний інструктаж (~40хв):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1. Актуалізація знань: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повідомлення теми програми і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цільова установка проведення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перевірка опорних З, У, Н учнів, необхідних їм для подальшої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роботи на 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аналіз і доповнення відповідей учнів, підведення підсумків.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2. Викладання нового матеріалу 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повідомлення нової навчальної інформації;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показ нових прийомів трудової діяльності;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пояснення характеру і послідовності роботи учнів на уроці;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повідомлення про передовий досвід за темою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опитування учнів і пробне виконання ними нових прийомів,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показаних майстром;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відповідь майстра на запитання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підведення підсумків вступного інструктажу.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III. Поточний інструктаж (~270хв):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видання завдань для самостійної роботи учнів та пояснення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порядку їх виконання;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розподіл учнів за робочими місцями;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повідомлення про критерії оцінювання виконуваних робіт;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цільові обходи майстра робочих місць учнів;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прийом майстром виконаних робіт;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прибирання робочих місць.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IV. Заключний інструктаж (~3Охв):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аналіз діяльності учнів у процесі всього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оцінка роботи учнів, її об'єктивне обґрунтування;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аналіз причин помилок учнів та засоби їх усунення;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повідомлення та обґрунтування оцінок;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видача домашнього завдання.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11. Схема загального аналізу уроку виробничого навчання.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1. Забезпечення уроку:16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Наявність дидактичного забезпечення та його відповідність темі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цілям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Наявність матеріально-технічного забезпечення та його відповідність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темі та цілям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Наявність інструкційно-технологічної документації, її методична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ефективність;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Організація робочих місць учнів та їх відповідність програмі 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вимогам безпеки праці.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2. Характеристика ходу уроку: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Наявність плану уроку та його відповідність навчальній програмі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курсу;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Правильність визначення та формулювання мети і задачі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 і форми проведення вступного інструктажу, доцільність їх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вибору та ефективність;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Правильність і раціональність використання матеріально-технічного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забезпечення майстром та учнями;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Логічність, доступність і посильність нової навчальної інформації;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 показу нових трудових прийомів та операцій трудової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діяльності, їх ефективність;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Методика відображення на уроці новинок техніки, технології,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передового досвіду;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активності учнів у процесі всього уроку, самостійність 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усвідомленість їх дій;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Методика стимулювання пошукової діяльності учнів, її ефективність;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Відповідність практичних завдань темі та цілям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Показники якості роботи кожного учня та всієї групи;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Форми і методи проведення поточного інструктажу, доцільність їх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вибору та ефективність;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Зміст цільових обходів, їх педагогічна значимість;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Наявність навчально-інструктивної та технічної документації та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вміння учнів користуватися нею;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Методика проведення заключного інструктажу, її ефективність;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Методика видачі домашнього завдання.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3. Загальні висновки: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Правильність вибору типу, виду, структури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 якій мірі реалізована мета уроку;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Що нового було на уроці, що заслуговує розповсюдження 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педагогічній практиці;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Які недоліки уроку, їх причини;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Рекомендації майстру в/н.17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12. Оцінювання навчальних досягнень учнів з професійно-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практичної підготовки.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Основними функціями оцінювання навчальних досягнень учнів є: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контролююча, навчальна, діагностико-коригуюча, стимулюючо-позитивна,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виховна.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 визначенні навчальних досягнень учнів з професійно-практичної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підготовки аналізу підлягають: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професійних знань, що необхідні для виконання даної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володіння прийомами і технологічними операціями, що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необхідний для виконання даної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самостійності учня у процесі організації роботи та виконання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навчально-виробничого або контрольного завдання з допомогою, з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консультативною допомогою майстра, самостійно;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Характер виконання навчально-виробничого або контрольного завдання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(за типовим або самостійно складеним алгоритмом, в типовій, в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ускладненій або нестандартній ситуації);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Обсяг і тривалість виконання навчально-виробничого або контрольного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завдання;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Уміння користуватися різними видами технічної та конструкторсько-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технологічної документації та розробляти її види;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Уміння застосовувати прийми самоконтролю виробничих дій та методи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контролю за якістю роботи;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Відповідність результату роботи вимогам кваліфікаційної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характеристики з обраної професії відповідного ступеню професійно-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технічної освіти на даний період навчання;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виконання діючих якісних і кількісних показників (норми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виробітки, нори часу тощо);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Уміння дотримуватись нормативних витрат матеріалів та інших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ресурсів в процесі виконання робіт;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Характер помилок та здатність їх виправити;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опанування основами професійної культури та здатності до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продуктивної і творчої співпраці у колективі;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Уміння організувати робоче місце;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Рівень дотримання правил безпеки праці.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13. Організація та проведення батьківських зборів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 підготовці батьківських зборів можна визначити три етапи: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організація батьківських зборів, підготовка сценарію та проведення зборів,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осмислення підсумків зборів.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ЕТАП 1. Організація батьківських зборів.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Вона починається з визначення порядку денного та запрошення всіх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учасників. З досвіду відомо, що після цього потрібно провести співбесіду з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викладачами, які працюють у групі.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Мета цієї зустрічі - обговорення навчальних досягнень та індивіду-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альних особливостей поведінки учнів під час уроків. Отриману інформацію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можна використати для аналізу й узагальнення основних тенденцій участі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учнів в освітньому процесі, інакше коментарі майстра на цю тему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матимуть характер приватних зауважень. Водночас відомо, що багатьох 18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батьків цікавлять результати навчання їхніх дітей, тому було б доцільно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підготувати листи рівня знань кожного учня окремо. У тих випадках коли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навчальна ситуація викликає тривогу педагогів, майстру слід особливо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підкреслити ряд тих чи інших балів (наприклад маркером).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 час підготовки зборів треба обміркувати організацію явки бать-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ків. Дуже важливо створити атмосферу очікування батьківських зборів: за-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вчасно запросити батьків, підготувати візуальні матеріали, що висвітлюють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позакласну роботу, підготувати листи-подяки тим батькам, чиї діти брали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активну участь у конкурсах, олімпіадах. Завершує організаційну частину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етапу підготовки оформлення приміщення для проведення зборів.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ЕТАП 2. Підготовка сценарію та проведення зборів.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Сценарій і проведення зборів - результат творчості педагога. Кожні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збори мають складатися з чотирьох обов'язкових компонентів: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1. Аналіз навчальних досягнень учнів групи. У цій частині зборів майстер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ознайомлює батьків із загальними навчальними результатами групи. З са-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мого початку слід попередити батьків про те, що відповіді на індивідуальні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запитання вони отримують під час індивідуальної бесіди. Ознайомлюючи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учасників батьківських зборів із думками педагогів, потрібно пам'ятати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про підвищену тривожність батьків, і, доводячи до відома те чи інше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судження, утриматися від суб'єктивних інтерпретацій.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2. Ознайомлення батьків із станом соціально-емоційного клімату в групі.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Майстер ділиться спостереженнями щодо поведінки учнів у значущих для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них ситуаціях (під час уроків, на перервах, у їдальні, на екскурсіях тощо).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Темою розмови можуть бути взаємини, мова, зовнішній вигляд учнів тощо.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Очевидно, що батьки мають розуміти місію ліцею як інституту соціалізації,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 дитина отримує досвід взаємодії з іншими людьми, не менш важливий,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ніж сума знань. Педагог мусить бути делікатним, уникати негативних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оцінок на адресу конкретних учнів, тим більше батьків. Не варто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перетворювати цю частину зборів у перелік «гріхів учнів».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3. Обговорення організаційних питань (екскурсії, класні вечори, придбання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навчальних посібників тощо). Цей етап передбачає дві складові: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 звіт про виконану роботу та інформацію про справи, які заплановано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здійснити;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 фінансові проблеми краще завчасно обговорити з батьківським ко-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мітетом.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4. Індивідуальні бесіди з батьками. На цьому етапі об'єктом особливої уваги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мають стати батьки дітей, котрі мають проблеми в навчанні та поведінці.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Складність полягає в тому, що дуже часто ці батьки, побоюючись критики,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не відвідують батьківських зборів, і майстер повинен намагатися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допомогти. Тут дуже ефективна тактика долучення: «Я вас розумію», «Я з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вами згодний».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ЕТАП 3. Осмислення підсумків зборів.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Підбиття підсумків зборів починають ще під час їх проведення: необ-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хідно зробити висновки, сформулювати необхідні рішення, дати інфор-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мацію про наступні збори. Важливо з'ясувати і ставлення батьків до про-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ведених зборів, завчасно підготувавши необхідні анкети для оцінок і по-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бажань батьків; усе це має стати предметом роздумів. Предметом аналізу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мають стати й персональний склад батьків, що залишилися для індиві-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дуальної бесіди, запитання батьків під час зборів, явка батьків, причини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відсутності деяких із них, участь в обговоренні на зборах.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Деякі поради психологів майстру:19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перед початком зборів краще залишити за дверима «поганий» настрій;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відведіть на збори не більш як 1,5 години;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найприємніший звук для людини - її ім'я; покладіть перед собою список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 іменами і по батькові;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перед початком зборів оголосіть питання, які слід обговорити;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не забудьте «золоте правило» педагогічного аналізу: починати з по-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зитивного, потім говорити про негативне, завершувати пропозиціями на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майбутнє;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попередьте батьків про те, що не всю інформацію можна доводити до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дітей;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подякуйте тим, хто прийшов (особливо батькам);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дайте зрозуміти батькам, що ви добре розумієте, як складно дитині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вчитися;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 індивідуальній бесіді оцінюйте успіхи дітей, співвідносячи їх з їхніми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потенціальними можливостями;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доведіть до батьків думку: «поганий учень» не означає «погана людина»;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батьки мають піти зі зборів з почуттям, що можуть допомогти своїй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дитині.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Майстрові не варто: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обговорювати неявку присутніх батьків на попередні збори;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порівнювати успіхи окремих учнів і різних груп;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давати негативну оцінку всій групі;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переоцінювати значення окремих предметів;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використовувати в спілкуванні з батьками моралізаторський тон;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припускатися некоректності, нетактовності.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Зміст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lastRenderedPageBreak/>
        <w:t>1. Документація майстра виробничого навчання. ......................................1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2. Вимоги до складання переліку навчально-виробничих робіт..................2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3. Підготовка майстра виробничого навчання до уроку. ............................3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4. Структура уроку виробничого навчання. ................................................4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5. Вимоги до змісту структурних елементів уроку виробничого навчання. 4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6. Типи і види уроків виробничого навчання..............................................6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7. Класифікація методів навчання ..............................................................7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8. Критерії вибору методів навчання.........................................................11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9. Вимоги до змісту вступного, поточного, заключного інструктажів. .....12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10. Схема плану уроку виробничого навчання. .......................................14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11. Схема загального аналізу уроку виробничого навчання. ...................15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12. Оцінювання навчальних досягнень учнів з професійно-практичної</w:t>
      </w:r>
    </w:p>
    <w:p w:rsidR="004C45C4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підготовки.....................................................................................................17</w:t>
      </w:r>
    </w:p>
    <w:p w:rsidR="002C6817" w:rsidRPr="004C45C4" w:rsidRDefault="004C45C4" w:rsidP="004C45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5C4">
        <w:rPr>
          <w:rFonts w:ascii="Times New Roman" w:hAnsi="Times New Roman" w:cs="Times New Roman"/>
          <w:sz w:val="28"/>
          <w:szCs w:val="28"/>
        </w:rPr>
        <w:t>13. Організація та проведення батьківських зборів...........................................17</w:t>
      </w:r>
    </w:p>
    <w:sectPr w:rsidR="002C6817" w:rsidRPr="004C45C4" w:rsidSect="004C45C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5E16"/>
    <w:multiLevelType w:val="hybridMultilevel"/>
    <w:tmpl w:val="B838B840"/>
    <w:lvl w:ilvl="0" w:tplc="B0CC20A6">
      <w:start w:val="65535"/>
      <w:numFmt w:val="bullet"/>
      <w:lvlText w:val="-"/>
      <w:legacy w:legacy="1" w:legacySpace="0" w:legacyIndent="2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3768A"/>
    <w:multiLevelType w:val="hybridMultilevel"/>
    <w:tmpl w:val="BC36DEDE"/>
    <w:lvl w:ilvl="0" w:tplc="B0CC20A6">
      <w:start w:val="65535"/>
      <w:numFmt w:val="bullet"/>
      <w:lvlText w:val="-"/>
      <w:legacy w:legacy="1" w:legacySpace="0" w:legacyIndent="2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A4E16"/>
    <w:multiLevelType w:val="hybridMultilevel"/>
    <w:tmpl w:val="E6725F88"/>
    <w:lvl w:ilvl="0" w:tplc="B0CC20A6">
      <w:start w:val="65535"/>
      <w:numFmt w:val="bullet"/>
      <w:lvlText w:val="-"/>
      <w:legacy w:legacy="1" w:legacySpace="0" w:legacyIndent="2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4C45C4"/>
    <w:rsid w:val="000540FE"/>
    <w:rsid w:val="002C6817"/>
    <w:rsid w:val="002D3A5D"/>
    <w:rsid w:val="00390DC3"/>
    <w:rsid w:val="003C308D"/>
    <w:rsid w:val="00433654"/>
    <w:rsid w:val="004C45C4"/>
    <w:rsid w:val="00863304"/>
    <w:rsid w:val="00970A14"/>
    <w:rsid w:val="00C63E7C"/>
    <w:rsid w:val="00DA155B"/>
    <w:rsid w:val="00DF1F02"/>
    <w:rsid w:val="00E05285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</dc:creator>
  <cp:lastModifiedBy>3</cp:lastModifiedBy>
  <cp:revision>3</cp:revision>
  <dcterms:created xsi:type="dcterms:W3CDTF">2015-01-13T10:53:00Z</dcterms:created>
  <dcterms:modified xsi:type="dcterms:W3CDTF">2015-05-26T05:12:00Z</dcterms:modified>
</cp:coreProperties>
</file>